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eastAsiaTheme="minorEastAsia"/>
          <w:color w:val="000000" w:themeColor="text1"/>
          <w:sz w:val="24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eastAsiaTheme="minorEastAsia"/>
          <w:color w:val="000000" w:themeColor="text1"/>
          <w:sz w:val="24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eastAsiaTheme="minorEastAsia"/>
          <w:color w:val="000000" w:themeColor="text1"/>
          <w:spacing w:val="1"/>
          <w:sz w:val="24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 w:val="24"/>
          <w:szCs w:val="28"/>
          <w:lang w:eastAsia="ru-RU"/>
          <w14:textFill>
            <w14:solidFill>
              <w14:schemeClr w14:val="tx1"/>
            </w14:solidFill>
          </w14:textFill>
        </w:rPr>
        <w:t xml:space="preserve">Адаптированная </w:t>
      </w:r>
      <w:r>
        <w:rPr>
          <w:rFonts w:ascii="Times New Roman" w:hAnsi="Times New Roman" w:cs="Times New Roman" w:eastAsiaTheme="minorEastAsia"/>
          <w:b/>
          <w:color w:val="000000" w:themeColor="text1"/>
          <w:sz w:val="24"/>
          <w:szCs w:val="28"/>
          <w:lang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 w:eastAsiaTheme="minorEastAsia"/>
          <w:color w:val="000000" w:themeColor="text1"/>
          <w:sz w:val="24"/>
          <w:szCs w:val="28"/>
          <w:lang w:eastAsia="ru-RU"/>
          <w14:textFill>
            <w14:solidFill>
              <w14:schemeClr w14:val="tx1"/>
            </w14:solidFill>
          </w14:textFill>
        </w:rPr>
        <w:t>образовательная</w:t>
      </w:r>
      <w:r>
        <w:rPr>
          <w:rFonts w:ascii="Times New Roman" w:hAnsi="Times New Roman" w:cs="Times New Roman" w:eastAsiaTheme="minorEastAsia"/>
          <w:color w:val="000000" w:themeColor="text1"/>
          <w:spacing w:val="1"/>
          <w:sz w:val="24"/>
          <w:szCs w:val="28"/>
          <w:lang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 w:eastAsiaTheme="minorEastAsia"/>
          <w:color w:val="000000" w:themeColor="text1"/>
          <w:sz w:val="24"/>
          <w:szCs w:val="28"/>
          <w:lang w:eastAsia="ru-RU"/>
          <w14:textFill>
            <w14:solidFill>
              <w14:schemeClr w14:val="tx1"/>
            </w14:solidFill>
          </w14:textFill>
        </w:rPr>
        <w:t>программа</w:t>
      </w:r>
      <w:r>
        <w:rPr>
          <w:rFonts w:ascii="Times New Roman" w:hAnsi="Times New Roman" w:cs="Times New Roman" w:eastAsiaTheme="minorEastAsia"/>
          <w:color w:val="000000" w:themeColor="text1"/>
          <w:spacing w:val="1"/>
          <w:sz w:val="24"/>
          <w:szCs w:val="28"/>
          <w:lang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 w:eastAsiaTheme="minorEastAsia"/>
          <w:color w:val="000000" w:themeColor="text1"/>
          <w:sz w:val="24"/>
          <w:szCs w:val="28"/>
          <w:lang w:eastAsia="ru-RU"/>
          <w14:textFill>
            <w14:solidFill>
              <w14:schemeClr w14:val="tx1"/>
            </w14:solidFill>
          </w14:textFill>
        </w:rPr>
        <w:t>дошкольного</w:t>
      </w:r>
      <w:r>
        <w:rPr>
          <w:rFonts w:ascii="Times New Roman" w:hAnsi="Times New Roman" w:cs="Times New Roman" w:eastAsiaTheme="minorEastAsia"/>
          <w:color w:val="000000" w:themeColor="text1"/>
          <w:spacing w:val="1"/>
          <w:sz w:val="24"/>
          <w:szCs w:val="28"/>
          <w:lang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 w:eastAsiaTheme="minorEastAsia"/>
          <w:color w:val="000000" w:themeColor="text1"/>
          <w:sz w:val="24"/>
          <w:szCs w:val="28"/>
          <w:lang w:eastAsia="ru-RU"/>
          <w14:textFill>
            <w14:solidFill>
              <w14:schemeClr w14:val="tx1"/>
            </w14:solidFill>
          </w14:textFill>
        </w:rPr>
        <w:t>образования</w:t>
      </w:r>
      <w:r>
        <w:rPr>
          <w:rFonts w:ascii="Times New Roman" w:hAnsi="Times New Roman" w:cs="Times New Roman" w:eastAsiaTheme="minorEastAsia"/>
          <w:color w:val="000000" w:themeColor="text1"/>
          <w:spacing w:val="-67"/>
          <w:sz w:val="24"/>
          <w:szCs w:val="28"/>
          <w:lang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 w:eastAsiaTheme="minorEastAsia"/>
          <w:color w:val="000000" w:themeColor="text1"/>
          <w:sz w:val="24"/>
          <w:szCs w:val="28"/>
          <w:lang w:eastAsia="ru-RU"/>
          <w14:textFill>
            <w14:solidFill>
              <w14:schemeClr w14:val="tx1"/>
            </w14:solidFill>
          </w14:textFill>
        </w:rPr>
        <w:t xml:space="preserve"> муниципального дошкольного</w:t>
      </w:r>
      <w:r>
        <w:rPr>
          <w:rFonts w:ascii="Times New Roman" w:hAnsi="Times New Roman" w:cs="Times New Roman" w:eastAsiaTheme="minorEastAsia"/>
          <w:color w:val="000000" w:themeColor="text1"/>
          <w:spacing w:val="-1"/>
          <w:sz w:val="24"/>
          <w:szCs w:val="28"/>
          <w:lang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 w:eastAsiaTheme="minorEastAsia"/>
          <w:color w:val="000000" w:themeColor="text1"/>
          <w:sz w:val="24"/>
          <w:szCs w:val="28"/>
          <w:lang w:eastAsia="ru-RU"/>
          <w14:textFill>
            <w14:solidFill>
              <w14:schemeClr w14:val="tx1"/>
            </w14:solidFill>
          </w14:textFill>
        </w:rPr>
        <w:t>образовательного учреждения «Детский сад №10 Дзержинского района» для  группы компенсирующей направленности с тяжелыми нарушениями речи (далее ТНР) (общее недоразвитие речи), разработана в соответствии со следующими нормативными документами для ТНР (далее Программа) разработана</w:t>
      </w:r>
      <w:r>
        <w:rPr>
          <w:rFonts w:ascii="Times New Roman" w:hAnsi="Times New Roman" w:cs="Times New Roman" w:eastAsiaTheme="minorEastAsia"/>
          <w:color w:val="000000" w:themeColor="text1"/>
          <w:spacing w:val="1"/>
          <w:sz w:val="24"/>
          <w:szCs w:val="28"/>
          <w:lang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 w:eastAsiaTheme="minorEastAsia"/>
          <w:color w:val="000000" w:themeColor="text1"/>
          <w:sz w:val="24"/>
          <w:szCs w:val="28"/>
          <w:lang w:eastAsia="ru-RU"/>
          <w14:textFill>
            <w14:solidFill>
              <w14:schemeClr w14:val="tx1"/>
            </w14:solidFill>
          </w14:textFill>
        </w:rPr>
        <w:t>в</w:t>
      </w:r>
      <w:r>
        <w:rPr>
          <w:rFonts w:ascii="Times New Roman" w:hAnsi="Times New Roman" w:cs="Times New Roman" w:eastAsiaTheme="minorEastAsia"/>
          <w:color w:val="000000" w:themeColor="text1"/>
          <w:spacing w:val="1"/>
          <w:sz w:val="24"/>
          <w:szCs w:val="28"/>
          <w:lang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 w:eastAsiaTheme="minorEastAsia"/>
          <w:color w:val="000000" w:themeColor="text1"/>
          <w:sz w:val="24"/>
          <w:szCs w:val="28"/>
          <w:lang w:eastAsia="ru-RU"/>
          <w14:textFill>
            <w14:solidFill>
              <w14:schemeClr w14:val="tx1"/>
            </w14:solidFill>
          </w14:textFill>
        </w:rPr>
        <w:t>соответствии</w:t>
      </w:r>
      <w:r>
        <w:rPr>
          <w:rFonts w:ascii="Times New Roman" w:hAnsi="Times New Roman" w:cs="Times New Roman" w:eastAsiaTheme="minorEastAsia"/>
          <w:color w:val="000000" w:themeColor="text1"/>
          <w:spacing w:val="1"/>
          <w:sz w:val="24"/>
          <w:szCs w:val="28"/>
          <w:lang w:eastAsia="ru-RU"/>
          <w14:textFill>
            <w14:solidFill>
              <w14:schemeClr w14:val="tx1"/>
            </w14:solidFill>
          </w14:textFill>
        </w:rPr>
        <w:t xml:space="preserve"> со следующими нормативно-правовыми документами: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pacing w:val="1"/>
          <w:sz w:val="24"/>
          <w:szCs w:val="28"/>
          <w14:textFill>
            <w14:solidFill>
              <w14:schemeClr w14:val="tx1"/>
            </w14:solidFill>
          </w14:textFill>
        </w:rPr>
        <w:t>Федеральным законом от 29 декабря 2012 года № 273-Ф3 Российской Федерации «Об образовании в Российской Федерации»;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pacing w:val="1"/>
          <w:sz w:val="24"/>
          <w:szCs w:val="28"/>
          <w14:textFill>
            <w14:solidFill>
              <w14:schemeClr w14:val="tx1"/>
            </w14:solidFill>
          </w14:textFill>
        </w:rPr>
        <w:t xml:space="preserve"> Федеральным государственным образовательным стандартом дошкольного образования (Приказ Минобрнауки России № 1155 от 17.10.2013 года);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pacing w:val="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Федеральной адаптированной образовательной программой дошкольного образования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(утверждена приказом Минпросвещения России от 24 ноября 2022 г. № 1022,  зарегистрировано в Минюсте России 27 января 2023 г., регистрационный № 72149</w:t>
      </w:r>
    </w:p>
    <w:p>
      <w:pPr>
        <w:widowControl w:val="0"/>
        <w:numPr>
          <w:ilvl w:val="0"/>
          <w:numId w:val="2"/>
        </w:numPr>
        <w:tabs>
          <w:tab w:val="left" w:pos="993"/>
          <w:tab w:val="left" w:pos="143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pacing w:val="1"/>
          <w:sz w:val="24"/>
          <w:szCs w:val="28"/>
          <w14:textFill>
            <w14:solidFill>
              <w14:schemeClr w14:val="tx1"/>
            </w14:solidFill>
          </w14:textFill>
        </w:rPr>
        <w:t xml:space="preserve"> Уставом МОУ детский сад №10;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 w:eastAsiaTheme="minorEastAsia"/>
          <w:color w:val="000000" w:themeColor="text1"/>
          <w:spacing w:val="1"/>
          <w:sz w:val="24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pacing w:val="1"/>
          <w:sz w:val="24"/>
          <w:szCs w:val="28"/>
          <w:lang w:eastAsia="ru-RU"/>
          <w14:textFill>
            <w14:solidFill>
              <w14:schemeClr w14:val="tx1"/>
            </w14:solidFill>
          </w14:textFill>
        </w:rPr>
        <w:t xml:space="preserve">За основу коррекционной логопедической работы взята «Образовательная программа дошкольного образования для детей с тяжелыми нарушениями речи (общим недоразвитием речи) с 3 до 7 лет» Нищевой Н.В. </w:t>
      </w:r>
    </w:p>
    <w:p>
      <w:pPr>
        <w:pStyle w:val="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Программа содержит материал для организации коррекционно-развивающей деятельности с каждой возрастной группой детей. 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(ФГОС ДО) и ФАОП ДО, представляющему собой совокупность обязательных требований к дошкольному образованию.  Данная Программа разработана на основе требований ФГОС ДО и ФАОП ДО и обеспечивает разностороннее развитие ребенка с речевыми расстройствами и подготовку его к школьному обучению. Коррекционная помощь детям с отклонениями в развитии является одним из приоритетных направлений в области образования.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разработана </w:t>
      </w:r>
      <w:r>
        <w:rPr>
          <w:rFonts w:ascii="Times New Roman" w:hAnsi="Times New Roman" w:cs="Times New Roman"/>
          <w:bCs/>
          <w:iCs/>
          <w:sz w:val="24"/>
          <w:szCs w:val="24"/>
        </w:rPr>
        <w:t>с учетом концептуальных положений общей и коррекционной педагогики, педагогической и специальной психологии</w:t>
      </w:r>
      <w:r>
        <w:rPr>
          <w:rFonts w:ascii="Times New Roman" w:hAnsi="Times New Roman" w:cs="Times New Roman"/>
          <w:sz w:val="24"/>
          <w:szCs w:val="24"/>
        </w:rPr>
        <w:t>. Она базируется:</w:t>
      </w:r>
    </w:p>
    <w:p>
      <w:pPr>
        <w:pStyle w:val="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современных представлениях лингвистики о языке как важнейшем средстве общения людей, освоения окружающей действительности и познания мира;</w:t>
      </w:r>
    </w:p>
    <w:p>
      <w:pPr>
        <w:pStyle w:val="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философской теории познания, теории речевой деятельности: о взаимосвязях языка и мышления, речевой и познавательной деятельности.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основе Программы лежит </w:t>
      </w:r>
      <w:r>
        <w:rPr>
          <w:rFonts w:ascii="Times New Roman" w:hAnsi="Times New Roman" w:cs="Times New Roman"/>
          <w:bCs/>
          <w:iCs/>
          <w:sz w:val="24"/>
          <w:szCs w:val="24"/>
        </w:rPr>
        <w:t>психолингвистический подход к речевой деятельности как к многокомпонентной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HiddenHorzOCR" w:cs="Times New Roman"/>
          <w:sz w:val="24"/>
          <w:szCs w:val="24"/>
        </w:rPr>
      </w:pPr>
      <w:r>
        <w:rPr>
          <w:rFonts w:ascii="Times New Roman" w:hAnsi="Times New Roman" w:eastAsia="HiddenHorzOCR" w:cs="Times New Roman"/>
          <w:sz w:val="24"/>
          <w:szCs w:val="24"/>
        </w:rPr>
        <w:t xml:space="preserve">Структура Программы в соответствии с требованиями ФГОС ДО включает три основных раздела - целевой, содержательный и организационный.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HiddenHorzOCR" w:cs="Times New Roman"/>
          <w:sz w:val="24"/>
          <w:szCs w:val="24"/>
        </w:rPr>
      </w:pPr>
      <w:r>
        <w:rPr>
          <w:rFonts w:ascii="Times New Roman" w:hAnsi="Times New Roman" w:eastAsia="HiddenHorzOCR" w:cs="Times New Roman"/>
          <w:sz w:val="24"/>
          <w:szCs w:val="24"/>
        </w:rPr>
        <w:t xml:space="preserve">Целевой раздел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eastAsia="HiddenHorzOCR" w:cs="Times New Roman"/>
          <w:sz w:val="24"/>
          <w:szCs w:val="24"/>
        </w:rPr>
      </w:pPr>
      <w:r>
        <w:rPr>
          <w:rFonts w:ascii="Times New Roman" w:hAnsi="Times New Roman" w:eastAsia="HiddenHorzOCR" w:cs="Times New Roman"/>
          <w:sz w:val="24"/>
          <w:szCs w:val="24"/>
        </w:rPr>
        <w:t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аспекты образовательной среды: предметно-пространственная развивающая образовательная среда; характер взаимодействияс педагогическим работником; характер взаимодействия с другими детьми; система отношений ребенка к миру, к другим людям, к себе самому; содержание образовательной деятельности по профессиональной коррекции нарушений развития обучающихся (программу коррекционно-развивающей работы).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Программой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6A4DF8"/>
    <w:multiLevelType w:val="multilevel"/>
    <w:tmpl w:val="276A4DF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4737693"/>
    <w:multiLevelType w:val="multilevel"/>
    <w:tmpl w:val="54737693"/>
    <w:lvl w:ilvl="0" w:tentative="0">
      <w:start w:val="1"/>
      <w:numFmt w:val="bullet"/>
      <w:lvlText w:val="‒"/>
      <w:lvlJc w:val="left"/>
      <w:pPr>
        <w:ind w:left="799" w:hanging="231"/>
      </w:pPr>
      <w:rPr>
        <w:rFonts w:hint="default" w:ascii="Times New Roman" w:hAnsi="Times New Roman" w:cs="Times New Roman"/>
        <w:w w:val="99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2">
    <w:nsid w:val="69790659"/>
    <w:multiLevelType w:val="multilevel"/>
    <w:tmpl w:val="69790659"/>
    <w:lvl w:ilvl="0" w:tentative="0">
      <w:start w:val="1"/>
      <w:numFmt w:val="bullet"/>
      <w:lvlText w:val="‒"/>
      <w:lvlJc w:val="left"/>
      <w:pPr>
        <w:ind w:left="1426" w:hanging="360"/>
      </w:pPr>
      <w:rPr>
        <w:rFonts w:hint="default" w:ascii="Times New Roman" w:hAnsi="Times New Roman" w:cs="Times New Roman"/>
        <w:w w:val="99"/>
        <w:lang w:val="ru-RU" w:eastAsia="en-US" w:bidi="ar-SA"/>
      </w:rPr>
    </w:lvl>
    <w:lvl w:ilvl="1" w:tentative="0">
      <w:start w:val="1"/>
      <w:numFmt w:val="bullet"/>
      <w:lvlText w:val="o"/>
      <w:lvlJc w:val="left"/>
      <w:pPr>
        <w:ind w:left="214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6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F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Office_12.2.0.13279_F1E327BC-269C-435d-A152-05C5408002CA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2023-11-12T22:11:51Z</dcterms:created>
  <dc:creator>user</dc:creator>
  <cp:lastModifiedBy>user</cp:lastModifiedBy>
  <dcterms:modified xsi:type="dcterms:W3CDTF">2023-11-12T22:16:35Z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1049-12.2.0.13279</vt:lpwstr>
  </property>
  <property fmtid="{D5CDD505-2E9C-101B-9397-08002B2CF9AE}" pid="3" name="ICV">
    <vt:lpwstr>AE4778D31CAA4F2EB2F62DE4C19B9377_12</vt:lpwstr>
  </property>
</Properties>
</file>